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Relationship Id="rId2" Type="http://schemas.openxmlformats.org/package/2006/relationships/metadata/core-properties" Target="docProps/core.xml"/>
</Relationships>
</file>

<file path=word/document.xml><?xml version="1.0" encoding="utf-8"?>
<w:document xmlns:w="http://schemas.openxmlformats.org/wordprocessingml/2006/main">
  <w:body>
    <w:p>
      <w:pPr>
        <w:keepNext/>
        <w:spacing w:after="60" w:line="264" w:lineRule="auto"/>
        <w:jc w:val="center"/>
      </w:pPr>
      <w:r>
        <w:rPr>
          <w:b/>
          <w:sz w:val="28"/>
          <w:szCs w:val="28"/>
        </w:rPr>
        <w:t xml:space="preserve">САБАКТЫН ПЛАН-КОНСПЕКТИСИ</w:t>
      </w:r>
    </w:p>
    <w:p>
      <w:pPr>
        <w:spacing w:after="160" w:line="264" w:lineRule="auto"/>
        <w:jc w:val="center"/>
      </w:pPr>
      <w:r>
        <w:rPr>
          <w:i/>
        </w:rPr>
        <w:t xml:space="preserve">КР БИМдин 31.12.2020-ж. буйругунун 1-тиркемесиндеги форма боюнча</w:t>
      </w:r>
    </w:p>
    <w:p>
      <w:pPr>
        <w:spacing w:after="40" w:line="264" w:lineRule="auto"/>
      </w:pPr>
      <w:r>
        <w:rPr>
          <w:b/>
        </w:rPr>
        <w:t xml:space="preserve">Класс: </w:t>
      </w:r>
      <w:r>
        <w:t xml:space="preserve">11-класс</w:t>
      </w:r>
    </w:p>
    <w:p>
      <w:pPr>
        <w:spacing w:after="40" w:line="264" w:lineRule="auto"/>
      </w:pPr>
      <w:r>
        <w:rPr>
          <w:b/>
        </w:rPr>
        <w:t xml:space="preserve">Окуу предмети: </w:t>
      </w:r>
      <w:r>
        <w:t xml:space="preserve">Кыргыз адабияты</w:t>
      </w:r>
    </w:p>
    <w:p>
      <w:pPr>
        <w:spacing w:after="40" w:line="264" w:lineRule="auto"/>
      </w:pPr>
      <w:r>
        <w:rPr>
          <w:b/>
        </w:rPr>
        <w:t xml:space="preserve">Сабактын темасы: </w:t>
      </w:r>
      <w:r>
        <w:t xml:space="preserve">Жамиля повести</w:t>
      </w:r>
    </w:p>
    <w:p>
      <w:pPr>
        <w:spacing w:after="40" w:line="264" w:lineRule="auto"/>
      </w:pPr>
      <w:r>
        <w:rPr>
          <w:b/>
        </w:rPr>
        <w:t xml:space="preserve">Сабактын тиби: </w:t>
      </w:r>
      <w:r>
        <w:t xml:space="preserve">Кайталоо-жалпылоо сабагы</w:t>
      </w:r>
    </w:p>
    <w:p>
      <w:pPr>
        <w:spacing w:after="40" w:line="264" w:lineRule="auto"/>
      </w:pPr>
      <w:r>
        <w:rPr>
          <w:b/>
        </w:rPr>
        <w:t xml:space="preserve">Сабактын модели: </w:t>
      </w:r>
      <w:r>
        <w:t xml:space="preserve">Салттуу (8 баскыч)</w:t>
      </w:r>
    </w:p>
    <w:p>
      <w:pPr>
        <w:spacing w:after="40" w:line="264" w:lineRule="auto"/>
      </w:pPr>
      <w:r>
        <w:rPr>
          <w:b/>
        </w:rPr>
        <w:t xml:space="preserve">Колдонулуучу методдор: </w:t>
      </w:r>
      <w:r>
        <w:t xml:space="preserve">Кластер түзүү, Топтук талкуу, Салыштырмалуу таблица толтуруу, Көркөм окуу, Өз алдынча иш, Рефлексия</w:t>
      </w:r>
    </w:p>
    <w:p>
      <w:pPr>
        <w:spacing w:after="40" w:line="264" w:lineRule="auto"/>
      </w:pPr>
      <w:r>
        <w:rPr>
          <w:b/>
        </w:rPr>
        <w:t xml:space="preserve">Колдонулуучу каражаттар: </w:t>
      </w:r>
      <w:r>
        <w:t xml:space="preserve">Ч. Айтматовдун «Жамиля» повести (текст), Кыргыз адабияты боюнча окуу китеби, 11-класс [беттерин толуктаңыз], Интерактивдүү доска, Проектор, Үлээштүү материалдар: кластер үчүн баракчалар, маркерлер, Баалоо баракчасы</w:t>
      </w:r>
    </w:p>
    <w:p>
      <w:pPr>
        <w:spacing w:after="40" w:line="264" w:lineRule="auto"/>
      </w:pPr>
      <w:r>
        <w:rPr>
          <w:b/>
        </w:rPr>
        <w:t xml:space="preserve">Сабактын узактыгы: </w:t>
      </w:r>
      <w:r>
        <w:t xml:space="preserve">45 мүнөт</w:t>
      </w:r>
    </w:p>
    <w:p>
      <w:pPr>
        <w:spacing w:after="40" w:line="264" w:lineRule="auto"/>
      </w:pPr>
      <w:r>
        <w:rPr>
          <w:b/>
        </w:rPr>
        <w:t xml:space="preserve">Предмет аралык байланыш: </w:t>
      </w:r>
      <w:r>
        <w:t xml:space="preserve">Тарых жана география предметтери менен байланышта: повесттеги окуялардын мезгили жана аймагы тууралуу маалыматтарды колдонуу.</w:t>
      </w:r>
    </w:p>
    <w:p>
      <w:pPr>
        <w:spacing w:after="40" w:line="264" w:lineRule="auto"/>
      </w:pPr>
      <w:r>
        <w:rPr>
          <w:b/>
        </w:rPr>
        <w:t xml:space="preserve">Предметтик стандарт: </w:t>
      </w:r>
      <w:r>
        <w:t xml:space="preserve">Кыргыз адабияты боюнча предметтик стандарт 5-11 класстары (11 жылдык билим берүү)</w:t>
      </w:r>
    </w:p>
    <w:p>
      <w:pPr>
        <w:spacing w:after="80" w:line="264" w:lineRule="auto"/>
      </w:pPr>
    </w:p>
    <w:tbl>
      <w:tblPr>
        <w:tblW w:w="9355" w:type="dxa"/>
        <w:tblLayout w:type="fixed"/>
        <w:tblBorders>
          <w:top w:val="single" w:sz="6" w:color="555555"/>
          <w:left w:val="single" w:sz="6" w:color="555555"/>
          <w:bottom w:val="single" w:sz="6" w:color="555555"/>
          <w:right w:val="single" w:sz="6" w:color="555555"/>
          <w:insideH w:val="single" w:sz="4" w:color="777777"/>
          <w:insideV w:val="single" w:sz="4" w:color="777777"/>
        </w:tblBorders>
        <w:tblCellMar>
          <w:top w:w="40" w:type="dxa"/>
          <w:left w:w="90" w:type="dxa"/>
          <w:bottom w:w="40" w:type="dxa"/>
          <w:right w:w="90" w:type="dxa"/>
        </w:tblCellMar>
      </w:tblPr>
      <w:tblGrid>
        <w:gridCol w:w="623"/>
        <w:gridCol w:w="8731"/>
      </w:tblGrid>
      <w:tr>
        <w:trPr>
          <w:tblHeader/>
          <w:cantSplit/>
        </w:trPr>
        <w:tc>
          <w:tcPr>
            <w:tcW w:w="623" w:type="dxa"/>
            <w:shd w:val="clear" w:color="auto" w:fill="DCE6F4"/>
            <w:vAlign w:val="center"/>
          </w:tcPr>
          <w:p>
            <w:pPr>
              <w:spacing w:after="0" w:line="264" w:lineRule="auto"/>
              <w:jc w:val="center"/>
            </w:pPr>
            <w:r>
              <w:rPr>
                <w:b/>
                <w:sz w:val="22"/>
                <w:szCs w:val="22"/>
              </w:rPr>
              <w:t xml:space="preserve">№</w:t>
            </w:r>
          </w:p>
        </w:tc>
        <w:tc>
          <w:tcPr>
            <w:tcW w:w="8731" w:type="dxa"/>
            <w:shd w:val="clear" w:color="auto" w:fill="DCE6F4"/>
            <w:vAlign w:val="center"/>
          </w:tcPr>
          <w:p>
            <w:pPr>
              <w:spacing w:after="0" w:line="264" w:lineRule="auto"/>
              <w:jc w:val="center"/>
            </w:pPr>
            <w:r>
              <w:rPr>
                <w:b/>
                <w:sz w:val="22"/>
                <w:szCs w:val="22"/>
              </w:rPr>
              <w:t xml:space="preserve">Максаттар</w:t>
            </w:r>
          </w:p>
        </w:tc>
      </w:tr>
      <w:tr>
        <w:trPr>
          <w:cantSplit/>
        </w:trPr>
        <w:tc>
          <w:tcPr>
            <w:tcW w:w="623" w:type="dxa"/>
            <w:vAlign w:val="center"/>
          </w:tcPr>
          <w:p>
            <w:pPr>
              <w:spacing w:after="0" w:line="264" w:lineRule="auto"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8731" w:type="dxa"/>
            <w:vAlign w:val="center"/>
          </w:tcPr>
          <w:p>
            <w:pPr>
              <w:spacing w:after="0" w:line="264" w:lineRule="auto"/>
            </w:pPr>
            <w:r>
              <w:rPr>
                <w:sz w:val="22"/>
                <w:szCs w:val="22"/>
              </w:rPr>
              <w:t xml:space="preserve">Билим берүүчү: Окуучулар «Жамиля» повестинин негизги идеясын, каармандардын мүнөздөрүн жана көркөм өзгөчөлүктөрүн талдап, 11.1.3.5 жана 11.1.4.6 стандарттарына ылайык тексттен далилдерди келтирип, өз ойлорун так айта алышат.</w:t>
            </w:r>
          </w:p>
        </w:tc>
      </w:tr>
      <w:tr>
        <w:trPr>
          <w:cantSplit/>
        </w:trPr>
        <w:tc>
          <w:tcPr>
            <w:tcW w:w="623" w:type="dxa"/>
            <w:vAlign w:val="center"/>
          </w:tcPr>
          <w:p>
            <w:pPr>
              <w:spacing w:after="0" w:line="264" w:lineRule="auto"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8731" w:type="dxa"/>
            <w:vAlign w:val="center"/>
          </w:tcPr>
          <w:p>
            <w:pPr>
              <w:spacing w:after="0" w:line="264" w:lineRule="auto"/>
            </w:pPr>
            <w:r>
              <w:rPr>
                <w:sz w:val="22"/>
                <w:szCs w:val="22"/>
              </w:rPr>
              <w:t xml:space="preserve">Өнүктүрүүчү: Окуучулардын сынчыл ой жүгүртүүсүн, текстти салыштыруу жана жалпылоо көндүмдөрүн өнүктүрүү, ошондой эле көркөм сөздүн образдуулугун байкоо жөндөмүн калыптандыруу.</w:t>
            </w:r>
          </w:p>
        </w:tc>
      </w:tr>
      <w:tr>
        <w:trPr>
          <w:cantSplit/>
        </w:trPr>
        <w:tc>
          <w:tcPr>
            <w:tcW w:w="623" w:type="dxa"/>
            <w:vAlign w:val="center"/>
          </w:tcPr>
          <w:p>
            <w:pPr>
              <w:spacing w:after="0" w:line="264" w:lineRule="auto"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8731" w:type="dxa"/>
            <w:vAlign w:val="center"/>
          </w:tcPr>
          <w:p>
            <w:pPr>
              <w:spacing w:after="0" w:line="264" w:lineRule="auto"/>
            </w:pPr>
            <w:r>
              <w:rPr>
                <w:sz w:val="22"/>
                <w:szCs w:val="22"/>
              </w:rPr>
              <w:t xml:space="preserve">Тарбиялык: Окуучуларды сүйүүгө, эркиндикке, адамдык кадыр-баркка тарбиялоо, Ч. Айтматовдун чыгармалары аркылуу улуттук баалуулуктарды жана гуманисттик идеяларды урматтоого үндөө.</w:t>
            </w:r>
          </w:p>
        </w:tc>
      </w:tr>
    </w:tbl>
    <w:p>
      <w:pPr>
        <w:spacing w:after="120" w:line="264" w:lineRule="auto"/>
      </w:pPr>
    </w:p>
    <w:p>
      <w:pPr>
        <w:keepNext/>
        <w:spacing w:after="80" w:line="264" w:lineRule="auto"/>
      </w:pPr>
      <w:r>
        <w:rPr>
          <w:b/>
          <w:sz w:val="24"/>
          <w:szCs w:val="24"/>
        </w:rPr>
        <w:t xml:space="preserve">Күтүлүүчү натыйжалар</w:t>
      </w:r>
    </w:p>
    <w:p>
      <w:pPr>
        <w:spacing w:after="40" w:line="264" w:lineRule="auto"/>
        <w:ind w:left="567" w:hanging="340"/>
      </w:pPr>
      <w:r>
        <w:t xml:space="preserve">•	Окуучулар «Жамиля» повестинин негизги темасын, идеясын жана каармандардын ортосундагы мамилелерди түшүндүрүп бере алышат.</w:t>
      </w:r>
    </w:p>
    <w:p>
      <w:pPr>
        <w:spacing w:after="40" w:line="264" w:lineRule="auto"/>
        <w:ind w:left="567" w:hanging="340"/>
      </w:pPr>
      <w:r>
        <w:t xml:space="preserve">•	Окуучулар повесттеги көркөм каражаттарды (метафора, салыштыруу, эпитет) таап, алардын маанисин түшүндүрө алышат.</w:t>
      </w:r>
    </w:p>
    <w:p>
      <w:pPr>
        <w:spacing w:after="40" w:line="264" w:lineRule="auto"/>
        <w:ind w:left="567" w:hanging="340"/>
      </w:pPr>
      <w:r>
        <w:t xml:space="preserve">•	Окуучулар каармандардын мүнөздөрүн салыштырып, өз позициясын далилдер менен коргой алышат.</w:t>
      </w:r>
    </w:p>
    <w:p>
      <w:pPr>
        <w:spacing w:after="60" w:line="264" w:lineRule="auto"/>
      </w:pPr>
    </w:p>
    <w:p>
      <w:pPr>
        <w:keepNext/>
        <w:spacing w:after="80" w:line="264" w:lineRule="auto"/>
      </w:pPr>
      <w:r>
        <w:rPr>
          <w:b/>
          <w:sz w:val="24"/>
          <w:szCs w:val="24"/>
        </w:rPr>
        <w:t xml:space="preserve">Предметтик стандарттын күтүлүүчү натыйжалары (11 жылдык билим берүү)</w:t>
      </w:r>
    </w:p>
    <w:p>
      <w:pPr>
        <w:spacing w:after="40" w:line="264" w:lineRule="auto"/>
        <w:ind w:left="567" w:hanging="340"/>
      </w:pPr>
      <w:r>
        <w:t xml:space="preserve">•	11.1.3.5 — Форма жана мазмундун биримдиги аркылуу жанрды эске алуу менен чыгарманы талдайт (аңгеме, ыр, эпизоддор, үзүндүлөр, көрүнүштөр)</w:t>
      </w:r>
    </w:p>
    <w:p>
      <w:pPr>
        <w:spacing w:after="40" w:line="264" w:lineRule="auto"/>
        <w:ind w:left="567" w:hanging="340"/>
      </w:pPr>
      <w:r>
        <w:t xml:space="preserve">•	11.1.4.6 — Көркөм кептин өзгөчөлүгүн талдоо үчүн жигердүү сөз коруна ээ</w:t>
      </w:r>
    </w:p>
    <w:p>
      <w:pPr>
        <w:spacing w:after="40" w:line="264" w:lineRule="auto"/>
        <w:ind w:left="567" w:hanging="340"/>
      </w:pPr>
      <w:r>
        <w:t xml:space="preserve">•	11.2.1.7 — Адабияттын, окуунун коомдун, адамдын турмушундагы маанисин түшүнөт жана жеке позициясын жактай алат</w:t>
      </w:r>
    </w:p>
    <w:p>
      <w:pPr>
        <w:spacing w:after="60" w:line="264" w:lineRule="auto"/>
      </w:pPr>
    </w:p>
    <w:p>
      <w:pPr>
        <w:keepNext/>
        <w:spacing w:after="80" w:line="264" w:lineRule="auto"/>
      </w:pPr>
      <w:r>
        <w:rPr>
          <w:b/>
          <w:sz w:val="24"/>
          <w:szCs w:val="24"/>
        </w:rPr>
        <w:t xml:space="preserve">Компетенттүүлүктөр (НК — негизги, ПК — предметтик)</w:t>
      </w:r>
    </w:p>
    <w:p>
      <w:pPr>
        <w:spacing w:after="40" w:line="264" w:lineRule="auto"/>
        <w:ind w:left="567" w:hanging="340"/>
      </w:pPr>
      <w:r>
        <w:t xml:space="preserve">•	Маалыматтык компетенттүүлүк: Окуучулар повесттен керектүү маалыматты таап, аны иргеп, кластер жана таблица түрүндө көрсөтө алышат.</w:t>
      </w:r>
    </w:p>
    <w:p>
      <w:pPr>
        <w:spacing w:after="40" w:line="264" w:lineRule="auto"/>
        <w:ind w:left="567" w:hanging="340"/>
      </w:pPr>
      <w:r>
        <w:t xml:space="preserve">•	Социалдык-коммуникативдик компетенттүүлүк: Топтук талкууда өз ойлорун так айтып, башкалардын пикирин угуп, кызматташа алышат.</w:t>
      </w:r>
    </w:p>
    <w:p>
      <w:pPr>
        <w:spacing w:after="40" w:line="264" w:lineRule="auto"/>
        <w:ind w:left="567" w:hanging="340"/>
      </w:pPr>
      <w:r>
        <w:t xml:space="preserve">•	Өз ишин уюштуруу жана көйгөйлөрдү чечүү компетенттүүлүгү: Өз алдынча иштөөдө убакытты туура бөлүштүрүп, берилген тапшырманы аткаруу үчүн план түзө алышат.</w:t>
      </w:r>
    </w:p>
    <w:p>
      <w:pPr>
        <w:spacing w:after="40" w:line="264" w:lineRule="auto"/>
        <w:ind w:left="567" w:hanging="340"/>
      </w:pPr>
      <w:r>
        <w:t xml:space="preserve">•	ПК: Окурмандык компетенттүүлүк</w:t>
      </w:r>
    </w:p>
    <w:p>
      <w:pPr>
        <w:spacing w:after="40" w:line="264" w:lineRule="auto"/>
        <w:ind w:left="567" w:hanging="340"/>
      </w:pPr>
      <w:r>
        <w:t xml:space="preserve">•	ПК: Эмоционалдык баалуулук компетенттүүлүгү</w:t>
      </w:r>
    </w:p>
    <w:p>
      <w:pPr>
        <w:spacing w:after="40" w:line="264" w:lineRule="auto"/>
        <w:ind w:left="567" w:hanging="340"/>
      </w:pPr>
      <w:r>
        <w:t xml:space="preserve">•	ПК: Адабий-чыгармачылык компетенттүүлүк</w:t>
      </w:r>
    </w:p>
    <w:p>
      <w:pPr>
        <w:spacing w:after="60" w:line="264" w:lineRule="auto"/>
      </w:pPr>
    </w:p>
    <w:p>
      <w:pPr>
        <w:keepNext/>
        <w:spacing w:after="80" w:line="264" w:lineRule="auto"/>
      </w:pPr>
      <w:r>
        <w:rPr>
          <w:b/>
          <w:sz w:val="24"/>
          <w:szCs w:val="24"/>
        </w:rPr>
        <w:t xml:space="preserve">Сабактын жүрүшү</w:t>
      </w:r>
    </w:p>
    <w:tbl>
      <w:tblPr>
        <w:tblW w:w="9355" w:type="dxa"/>
        <w:tblLayout w:type="fixed"/>
        <w:tblBorders>
          <w:top w:val="single" w:sz="6" w:color="555555"/>
          <w:left w:val="single" w:sz="6" w:color="555555"/>
          <w:bottom w:val="single" w:sz="6" w:color="555555"/>
          <w:right w:val="single" w:sz="6" w:color="555555"/>
          <w:insideH w:val="single" w:sz="4" w:color="777777"/>
          <w:insideV w:val="single" w:sz="4" w:color="777777"/>
        </w:tblBorders>
        <w:tblCellMar>
          <w:top w:w="40" w:type="dxa"/>
          <w:left w:w="90" w:type="dxa"/>
          <w:bottom w:w="40" w:type="dxa"/>
          <w:right w:w="90" w:type="dxa"/>
        </w:tblCellMar>
      </w:tblPr>
      <w:tblGrid>
        <w:gridCol w:w="425"/>
        <w:gridCol w:w="2126"/>
        <w:gridCol w:w="5102"/>
        <w:gridCol w:w="1700"/>
      </w:tblGrid>
      <w:tr>
        <w:trPr>
          <w:tblHeader/>
          <w:cantSplit/>
        </w:trPr>
        <w:tc>
          <w:tcPr>
            <w:tcW w:w="425" w:type="dxa"/>
            <w:shd w:val="clear" w:color="auto" w:fill="DCE6F4"/>
            <w:vAlign w:val="center"/>
          </w:tcPr>
          <w:p>
            <w:pPr>
              <w:spacing w:after="0" w:line="264" w:lineRule="auto"/>
              <w:jc w:val="center"/>
            </w:pPr>
            <w:r>
              <w:rPr>
                <w:b/>
                <w:sz w:val="22"/>
                <w:szCs w:val="22"/>
              </w:rPr>
              <w:t xml:space="preserve">№</w:t>
            </w:r>
          </w:p>
        </w:tc>
        <w:tc>
          <w:tcPr>
            <w:tcW w:w="2126" w:type="dxa"/>
            <w:shd w:val="clear" w:color="auto" w:fill="DCE6F4"/>
            <w:vAlign w:val="center"/>
          </w:tcPr>
          <w:p>
            <w:pPr>
              <w:spacing w:after="0" w:line="264" w:lineRule="auto"/>
              <w:jc w:val="center"/>
            </w:pPr>
            <w:r>
              <w:rPr>
                <w:b/>
                <w:sz w:val="22"/>
                <w:szCs w:val="22"/>
              </w:rPr>
              <w:t xml:space="preserve">Сабактын баскычтары (убактысы)</w:t>
            </w:r>
          </w:p>
        </w:tc>
        <w:tc>
          <w:tcPr>
            <w:tcW w:w="5102" w:type="dxa"/>
            <w:shd w:val="clear" w:color="auto" w:fill="DCE6F4"/>
            <w:vAlign w:val="center"/>
          </w:tcPr>
          <w:p>
            <w:pPr>
              <w:spacing w:after="0" w:line="264" w:lineRule="auto"/>
              <w:jc w:val="center"/>
            </w:pPr>
            <w:r>
              <w:rPr>
                <w:b/>
                <w:sz w:val="22"/>
                <w:szCs w:val="22"/>
              </w:rPr>
              <w:t xml:space="preserve">Мугалимдин жана окуучунун ишмердиги</w:t>
            </w:r>
          </w:p>
        </w:tc>
        <w:tc>
          <w:tcPr>
            <w:tcW w:w="1700" w:type="dxa"/>
            <w:shd w:val="clear" w:color="auto" w:fill="DCE6F4"/>
            <w:vAlign w:val="center"/>
          </w:tcPr>
          <w:p>
            <w:pPr>
              <w:spacing w:after="0" w:line="264" w:lineRule="auto"/>
              <w:jc w:val="center"/>
            </w:pPr>
            <w:r>
              <w:rPr>
                <w:b/>
                <w:sz w:val="22"/>
                <w:szCs w:val="22"/>
              </w:rPr>
              <w:t xml:space="preserve">Баалоо</w:t>
            </w:r>
          </w:p>
        </w:tc>
      </w:tr>
      <w:tr>
        <w:trPr>
          <w:cantSplit/>
        </w:trPr>
        <w:tc>
          <w:tcPr>
            <w:tcW w:w="425" w:type="dxa"/>
            <w:vAlign w:val="center"/>
          </w:tcPr>
          <w:p>
            <w:pPr>
              <w:spacing w:after="0" w:line="264" w:lineRule="auto"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2126" w:type="dxa"/>
            <w:vAlign w:val="center"/>
          </w:tcPr>
          <w:p>
            <w:pPr>
              <w:spacing w:after="0" w:line="264" w:lineRule="auto"/>
            </w:pPr>
            <w:r>
              <w:rPr>
                <w:sz w:val="22"/>
                <w:szCs w:val="22"/>
              </w:rPr>
              <w:t xml:space="preserve">Уюштуруу (саламдашуу, шыктандыруу) (3 мүн.)</w:t>
            </w:r>
          </w:p>
        </w:tc>
        <w:tc>
          <w:tcPr>
            <w:tcW w:w="5102" w:type="dxa"/>
            <w:vAlign w:val="center"/>
          </w:tcPr>
          <w:p>
            <w:pPr>
              <w:spacing w:after="0" w:line="264" w:lineRule="auto"/>
            </w:pPr>
            <w:r>
              <w:rPr>
                <w:sz w:val="22"/>
                <w:szCs w:val="22"/>
              </w:rPr>
              <w:t xml:space="preserve">Мугалим: Окуучулар менен саламдашып, сабактын темасын жана максатын жарыялайт: «Бүгүн биз Ч. Айтматовдун «Жамиля» повестин кайталап, жалпылайбыз».</w:t>
            </w:r>
          </w:p>
          <w:p>
            <w:pPr>
              <w:spacing w:after="0" w:line="264" w:lineRule="auto"/>
            </w:pPr>
            <w:r>
              <w:rPr>
                <w:sz w:val="22"/>
                <w:szCs w:val="22"/>
              </w:rPr>
              <w:t xml:space="preserve">Окуучулар: Саламдашып, сабакка даярданышат, көңүл бурушат.</w:t>
            </w:r>
          </w:p>
        </w:tc>
        <w:tc>
          <w:tcPr>
            <w:tcW w:w="1700" w:type="dxa"/>
            <w:vAlign w:val="center"/>
          </w:tcPr>
          <w:p>
            <w:pPr>
              <w:spacing w:after="0" w:line="264" w:lineRule="auto"/>
            </w:pPr>
            <w:r>
              <w:rPr>
                <w:sz w:val="22"/>
                <w:szCs w:val="22"/>
              </w:rPr>
              <w:t xml:space="preserve">Оозеки байкоо</w:t>
            </w:r>
          </w:p>
        </w:tc>
      </w:tr>
      <w:tr>
        <w:trPr>
          <w:cantSplit/>
        </w:trPr>
        <w:tc>
          <w:tcPr>
            <w:tcW w:w="425" w:type="dxa"/>
            <w:vAlign w:val="center"/>
          </w:tcPr>
          <w:p>
            <w:pPr>
              <w:spacing w:after="0" w:line="264" w:lineRule="auto"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2126" w:type="dxa"/>
            <w:vAlign w:val="center"/>
          </w:tcPr>
          <w:p>
            <w:pPr>
              <w:spacing w:after="0" w:line="264" w:lineRule="auto"/>
            </w:pPr>
            <w:r>
              <w:rPr>
                <w:sz w:val="22"/>
                <w:szCs w:val="22"/>
              </w:rPr>
              <w:t xml:space="preserve">Үй тапшырманы суроо (5 мүн.)</w:t>
            </w:r>
          </w:p>
        </w:tc>
        <w:tc>
          <w:tcPr>
            <w:tcW w:w="5102" w:type="dxa"/>
            <w:vAlign w:val="center"/>
          </w:tcPr>
          <w:p>
            <w:pPr>
              <w:spacing w:after="0" w:line="264" w:lineRule="auto"/>
            </w:pPr>
            <w:r>
              <w:rPr>
                <w:sz w:val="22"/>
                <w:szCs w:val="22"/>
              </w:rPr>
              <w:t xml:space="preserve">Мугалим: Үй тапшырмасын текшерет: повесттин негизги мазмуну боюнча суроолор берет (мисалы, «Жамиля менен Даниярдын мамилеси кандай өнүккөн?»).</w:t>
            </w:r>
          </w:p>
          <w:p>
            <w:pPr>
              <w:spacing w:after="0" w:line="264" w:lineRule="auto"/>
            </w:pPr>
            <w:r>
              <w:rPr>
                <w:sz w:val="22"/>
                <w:szCs w:val="22"/>
              </w:rPr>
              <w:t xml:space="preserve">Окуучулар: Үй тапшырмасын айтып беришет, суроолорго жооп беришет.</w:t>
            </w:r>
          </w:p>
        </w:tc>
        <w:tc>
          <w:tcPr>
            <w:tcW w:w="1700" w:type="dxa"/>
            <w:vAlign w:val="center"/>
          </w:tcPr>
          <w:p>
            <w:pPr>
              <w:spacing w:after="0" w:line="264" w:lineRule="auto"/>
            </w:pPr>
            <w:r>
              <w:rPr>
                <w:sz w:val="22"/>
                <w:szCs w:val="22"/>
              </w:rPr>
              <w:t xml:space="preserve">Оозеки суроо-жооп</w:t>
            </w:r>
          </w:p>
        </w:tc>
      </w:tr>
      <w:tr>
        <w:trPr>
          <w:cantSplit/>
        </w:trPr>
        <w:tc>
          <w:tcPr>
            <w:tcW w:w="425" w:type="dxa"/>
            <w:vAlign w:val="center"/>
          </w:tcPr>
          <w:p>
            <w:pPr>
              <w:spacing w:after="0" w:line="264" w:lineRule="auto"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2126" w:type="dxa"/>
            <w:vAlign w:val="center"/>
          </w:tcPr>
          <w:p>
            <w:pPr>
              <w:spacing w:after="0" w:line="264" w:lineRule="auto"/>
            </w:pPr>
            <w:r>
              <w:rPr>
                <w:sz w:val="22"/>
                <w:szCs w:val="22"/>
              </w:rPr>
              <w:t xml:space="preserve">Жаңы теманы түшүндүрүү (10 мүн.)</w:t>
            </w:r>
          </w:p>
        </w:tc>
        <w:tc>
          <w:tcPr>
            <w:tcW w:w="5102" w:type="dxa"/>
            <w:vAlign w:val="center"/>
          </w:tcPr>
          <w:p>
            <w:pPr>
              <w:spacing w:after="0" w:line="264" w:lineRule="auto"/>
            </w:pPr>
            <w:r>
              <w:rPr>
                <w:sz w:val="22"/>
                <w:szCs w:val="22"/>
              </w:rPr>
              <w:t xml:space="preserve">Мугалим: Повесттин негизги идеясын, темасын жана көркөм өзгөчөлүктөрүн түшүндүрөт. Жамиля менен Даниярдын сүйүүсү аркылуу эркиндик жана адамдык кадыр-барк темасын ачат. Көркөм каражаттарга мисалдарды келтирет.</w:t>
            </w:r>
          </w:p>
          <w:p>
            <w:pPr>
              <w:spacing w:after="0" w:line="264" w:lineRule="auto"/>
            </w:pPr>
            <w:r>
              <w:rPr>
                <w:sz w:val="22"/>
                <w:szCs w:val="22"/>
              </w:rPr>
              <w:t xml:space="preserve">Окуучулар: Мугалимдин түшүндүрмөсүн угушат, негизги пункттарды жазып алышат.</w:t>
            </w:r>
          </w:p>
        </w:tc>
        <w:tc>
          <w:tcPr>
            <w:tcW w:w="1700" w:type="dxa"/>
            <w:vAlign w:val="center"/>
          </w:tcPr>
          <w:p>
            <w:pPr>
              <w:spacing w:after="0" w:line="264" w:lineRule="auto"/>
            </w:pPr>
            <w:r>
              <w:rPr>
                <w:sz w:val="22"/>
                <w:szCs w:val="22"/>
              </w:rPr>
              <w:t xml:space="preserve">Түшүнүүнү текшерүү үчүн суроолор</w:t>
            </w:r>
          </w:p>
        </w:tc>
      </w:tr>
      <w:tr>
        <w:trPr>
          <w:cantSplit/>
        </w:trPr>
        <w:tc>
          <w:tcPr>
            <w:tcW w:w="425" w:type="dxa"/>
            <w:vAlign w:val="center"/>
          </w:tcPr>
          <w:p>
            <w:pPr>
              <w:spacing w:after="0" w:line="264" w:lineRule="auto"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2126" w:type="dxa"/>
            <w:vAlign w:val="center"/>
          </w:tcPr>
          <w:p>
            <w:pPr>
              <w:spacing w:after="0" w:line="264" w:lineRule="auto"/>
            </w:pPr>
            <w:r>
              <w:rPr>
                <w:sz w:val="22"/>
                <w:szCs w:val="22"/>
              </w:rPr>
              <w:t xml:space="preserve">Практикалык иш (10 мүн.)</w:t>
            </w:r>
          </w:p>
        </w:tc>
        <w:tc>
          <w:tcPr>
            <w:tcW w:w="5102" w:type="dxa"/>
            <w:vAlign w:val="center"/>
          </w:tcPr>
          <w:p>
            <w:pPr>
              <w:spacing w:after="0" w:line="264" w:lineRule="auto"/>
            </w:pPr>
            <w:r>
              <w:rPr>
                <w:sz w:val="22"/>
                <w:szCs w:val="22"/>
              </w:rPr>
              <w:t xml:space="preserve">Мугалим: Окуучуларды топторго бөлүп, ар бир топко тапшырма берет: 1-топ – Жамилянын мүнөздөмөсү; 2-топ – Даниярдын мүнөздөмөсү; 3-топ – повесттеги көркөм каражаттар. Кластер жана таблица толтурууну сунуштайт.</w:t>
            </w:r>
          </w:p>
          <w:p>
            <w:pPr>
              <w:spacing w:after="0" w:line="264" w:lineRule="auto"/>
            </w:pPr>
            <w:r>
              <w:rPr>
                <w:sz w:val="22"/>
                <w:szCs w:val="22"/>
              </w:rPr>
              <w:t xml:space="preserve">Окуучулар: Топтордо иштеп, кластер жана таблица түзүшөт, тексттен далилдерди табышат.</w:t>
            </w:r>
          </w:p>
        </w:tc>
        <w:tc>
          <w:tcPr>
            <w:tcW w:w="1700" w:type="dxa"/>
            <w:vAlign w:val="center"/>
          </w:tcPr>
          <w:p>
            <w:pPr>
              <w:spacing w:after="0" w:line="264" w:lineRule="auto"/>
            </w:pPr>
            <w:r>
              <w:rPr>
                <w:sz w:val="22"/>
                <w:szCs w:val="22"/>
              </w:rPr>
              <w:t xml:space="preserve">Топтук иштин презентациясы, «Светофор» ыкмасы</w:t>
            </w:r>
          </w:p>
        </w:tc>
      </w:tr>
      <w:tr>
        <w:trPr>
          <w:cantSplit/>
        </w:trPr>
        <w:tc>
          <w:tcPr>
            <w:tcW w:w="425" w:type="dxa"/>
            <w:vAlign w:val="center"/>
          </w:tcPr>
          <w:p>
            <w:pPr>
              <w:spacing w:after="0" w:line="264" w:lineRule="auto"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2126" w:type="dxa"/>
            <w:vAlign w:val="center"/>
          </w:tcPr>
          <w:p>
            <w:pPr>
              <w:spacing w:after="0" w:line="264" w:lineRule="auto"/>
            </w:pPr>
            <w:r>
              <w:rPr>
                <w:sz w:val="22"/>
                <w:szCs w:val="22"/>
              </w:rPr>
              <w:t xml:space="preserve">Бышыктоо (7 мүн.)</w:t>
            </w:r>
          </w:p>
        </w:tc>
        <w:tc>
          <w:tcPr>
            <w:tcW w:w="5102" w:type="dxa"/>
            <w:vAlign w:val="center"/>
          </w:tcPr>
          <w:p>
            <w:pPr>
              <w:spacing w:after="0" w:line="264" w:lineRule="auto"/>
            </w:pPr>
            <w:r>
              <w:rPr>
                <w:sz w:val="22"/>
                <w:szCs w:val="22"/>
              </w:rPr>
              <w:t xml:space="preserve">Мугалим: Топтордун презентацияларын угуп, суроолорду берет: «Жамилянын чечими туурабы?», «Даниярдын ордунда болсоңуз эмне кылат элеңиз?». Жалпылоо жүргүзөт.</w:t>
            </w:r>
          </w:p>
          <w:p>
            <w:pPr>
              <w:spacing w:after="0" w:line="264" w:lineRule="auto"/>
            </w:pPr>
            <w:r>
              <w:rPr>
                <w:sz w:val="22"/>
                <w:szCs w:val="22"/>
              </w:rPr>
              <w:t xml:space="preserve">Окуучулар: Презентацияларын коргоп, суроолорго жооп беришет, талкууга катышышат.</w:t>
            </w:r>
          </w:p>
        </w:tc>
        <w:tc>
          <w:tcPr>
            <w:tcW w:w="1700" w:type="dxa"/>
            <w:vAlign w:val="center"/>
          </w:tcPr>
          <w:p>
            <w:pPr>
              <w:spacing w:after="0" w:line="264" w:lineRule="auto"/>
            </w:pPr>
            <w:r>
              <w:rPr>
                <w:sz w:val="22"/>
                <w:szCs w:val="22"/>
              </w:rPr>
              <w:t xml:space="preserve">Оозеки баалоо, «Бармак» ыкмасы</w:t>
            </w:r>
          </w:p>
        </w:tc>
      </w:tr>
      <w:tr>
        <w:trPr>
          <w:cantSplit/>
        </w:trPr>
        <w:tc>
          <w:tcPr>
            <w:tcW w:w="425" w:type="dxa"/>
            <w:vAlign w:val="center"/>
          </w:tcPr>
          <w:p>
            <w:pPr>
              <w:spacing w:after="0" w:line="264" w:lineRule="auto"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2126" w:type="dxa"/>
            <w:vAlign w:val="center"/>
          </w:tcPr>
          <w:p>
            <w:pPr>
              <w:spacing w:after="0" w:line="264" w:lineRule="auto"/>
            </w:pPr>
            <w:r>
              <w:rPr>
                <w:sz w:val="22"/>
                <w:szCs w:val="22"/>
              </w:rPr>
              <w:t xml:space="preserve">Баалоо (5 мүн.)</w:t>
            </w:r>
          </w:p>
        </w:tc>
        <w:tc>
          <w:tcPr>
            <w:tcW w:w="5102" w:type="dxa"/>
            <w:vAlign w:val="center"/>
          </w:tcPr>
          <w:p>
            <w:pPr>
              <w:spacing w:after="0" w:line="264" w:lineRule="auto"/>
            </w:pPr>
            <w:r>
              <w:rPr>
                <w:sz w:val="22"/>
                <w:szCs w:val="22"/>
              </w:rPr>
              <w:t xml:space="preserve">Мугалим: Окуучулардын ишин баалайт, критерийлер боюнча (текстти билүү, талдоо, коммуникация) баа коёт. Баалоо баракчасын толтурууну сунуштайт.</w:t>
            </w:r>
          </w:p>
          <w:p>
            <w:pPr>
              <w:spacing w:after="0" w:line="264" w:lineRule="auto"/>
            </w:pPr>
            <w:r>
              <w:rPr>
                <w:sz w:val="22"/>
                <w:szCs w:val="22"/>
              </w:rPr>
              <w:t xml:space="preserve">Окуучулар: Өздөрүнүн жана топтун ишин баалашат, баалоо баракчасын толтурушат.</w:t>
            </w:r>
          </w:p>
        </w:tc>
        <w:tc>
          <w:tcPr>
            <w:tcW w:w="1700" w:type="dxa"/>
            <w:vAlign w:val="center"/>
          </w:tcPr>
          <w:p>
            <w:pPr>
              <w:spacing w:after="0" w:line="264" w:lineRule="auto"/>
            </w:pPr>
            <w:r>
              <w:rPr>
                <w:sz w:val="22"/>
                <w:szCs w:val="22"/>
              </w:rPr>
              <w:t xml:space="preserve">Өзүн-өзү баалоо баракчасы</w:t>
            </w:r>
          </w:p>
        </w:tc>
      </w:tr>
      <w:tr>
        <w:trPr>
          <w:cantSplit/>
        </w:trPr>
        <w:tc>
          <w:tcPr>
            <w:tcW w:w="425" w:type="dxa"/>
            <w:vAlign w:val="center"/>
          </w:tcPr>
          <w:p>
            <w:pPr>
              <w:spacing w:after="0" w:line="264" w:lineRule="auto"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2126" w:type="dxa"/>
            <w:vAlign w:val="center"/>
          </w:tcPr>
          <w:p>
            <w:pPr>
              <w:spacing w:after="0" w:line="264" w:lineRule="auto"/>
            </w:pPr>
            <w:r>
              <w:rPr>
                <w:sz w:val="22"/>
                <w:szCs w:val="22"/>
              </w:rPr>
              <w:t xml:space="preserve">Үй тапшырма берүү (3 мүн.)</w:t>
            </w:r>
          </w:p>
        </w:tc>
        <w:tc>
          <w:tcPr>
            <w:tcW w:w="5102" w:type="dxa"/>
            <w:vAlign w:val="center"/>
          </w:tcPr>
          <w:p>
            <w:pPr>
              <w:spacing w:after="0" w:line="264" w:lineRule="auto"/>
            </w:pPr>
            <w:r>
              <w:rPr>
                <w:sz w:val="22"/>
                <w:szCs w:val="22"/>
              </w:rPr>
              <w:t xml:space="preserve">Мугалим: Үй тапшырмасын түшүндүрөт: «Жамиля» повести боюнча кыскача дил баян жазуу (11.3.1.12) же повесттин негизги идеясын чагылдырган сүрөт тартуу (11.3.1.11).</w:t>
            </w:r>
          </w:p>
          <w:p>
            <w:pPr>
              <w:spacing w:after="0" w:line="264" w:lineRule="auto"/>
            </w:pPr>
            <w:r>
              <w:rPr>
                <w:sz w:val="22"/>
                <w:szCs w:val="22"/>
              </w:rPr>
              <w:t xml:space="preserve">Окуучулар: Үй тапшырмасын жазып алышат, суроолорун беришет.</w:t>
            </w:r>
          </w:p>
        </w:tc>
        <w:tc>
          <w:tcPr>
            <w:tcW w:w="1700" w:type="dxa"/>
            <w:vAlign w:val="center"/>
          </w:tcPr>
          <w:p>
            <w:pPr>
              <w:spacing w:after="0" w:line="264" w:lineRule="auto"/>
            </w:pPr>
            <w:r>
              <w:rPr>
                <w:sz w:val="22"/>
                <w:szCs w:val="22"/>
              </w:rPr>
              <w:t xml:space="preserve">Түшүнүүнү текшерүү</w:t>
            </w:r>
          </w:p>
        </w:tc>
      </w:tr>
      <w:tr>
        <w:trPr>
          <w:cantSplit/>
        </w:trPr>
        <w:tc>
          <w:tcPr>
            <w:tcW w:w="425" w:type="dxa"/>
            <w:vAlign w:val="center"/>
          </w:tcPr>
          <w:p>
            <w:pPr>
              <w:spacing w:after="0" w:line="264" w:lineRule="auto"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2126" w:type="dxa"/>
            <w:vAlign w:val="center"/>
          </w:tcPr>
          <w:p>
            <w:pPr>
              <w:spacing w:after="0" w:line="264" w:lineRule="auto"/>
            </w:pPr>
            <w:r>
              <w:rPr>
                <w:sz w:val="22"/>
                <w:szCs w:val="22"/>
              </w:rPr>
              <w:t xml:space="preserve">Жыйынтыктоо (рефлексия) (2 мүн.)</w:t>
            </w:r>
          </w:p>
        </w:tc>
        <w:tc>
          <w:tcPr>
            <w:tcW w:w="5102" w:type="dxa"/>
            <w:vAlign w:val="center"/>
          </w:tcPr>
          <w:p>
            <w:pPr>
              <w:spacing w:after="0" w:line="264" w:lineRule="auto"/>
            </w:pPr>
            <w:r>
              <w:rPr>
                <w:sz w:val="22"/>
                <w:szCs w:val="22"/>
              </w:rPr>
              <w:t xml:space="preserve">Мугалим: Сабакты жыйынтыктайт: «Бүгүн эмнени үйрөндүңөр?», «Кайсы тапшырма кыйын болду?». Рефлексия жүргүзөт.</w:t>
            </w:r>
          </w:p>
          <w:p>
            <w:pPr>
              <w:spacing w:after="0" w:line="264" w:lineRule="auto"/>
            </w:pPr>
            <w:r>
              <w:rPr>
                <w:sz w:val="22"/>
                <w:szCs w:val="22"/>
              </w:rPr>
              <w:t xml:space="preserve">Окуучулар: Рефлексияга катышып, өз ойлорун айтышат.</w:t>
            </w:r>
          </w:p>
        </w:tc>
        <w:tc>
          <w:tcPr>
            <w:tcW w:w="1700" w:type="dxa"/>
            <w:vAlign w:val="center"/>
          </w:tcPr>
          <w:p>
            <w:pPr>
              <w:spacing w:after="0" w:line="264" w:lineRule="auto"/>
            </w:pPr>
            <w:r>
              <w:rPr>
                <w:sz w:val="22"/>
                <w:szCs w:val="22"/>
              </w:rPr>
              <w:t xml:space="preserve">«Бир сүйлөм» ыкмасы</w:t>
            </w:r>
          </w:p>
        </w:tc>
      </w:tr>
    </w:tbl>
    <w:p>
      <w:pPr>
        <w:spacing w:after="120" w:line="264" w:lineRule="auto"/>
      </w:pPr>
    </w:p>
    <w:p>
      <w:pPr>
        <w:keepNext/>
        <w:spacing w:after="80" w:line="264" w:lineRule="auto"/>
      </w:pPr>
      <w:r>
        <w:rPr>
          <w:b/>
          <w:sz w:val="24"/>
          <w:szCs w:val="24"/>
        </w:rPr>
        <w:t xml:space="preserve">Үй тапшырма</w:t>
      </w:r>
    </w:p>
    <w:p>
      <w:pPr>
        <w:spacing w:after="100" w:line="264" w:lineRule="auto"/>
        <w:ind w:left="0" w:firstLine="567"/>
        <w:jc w:val="both"/>
      </w:pPr>
      <w:r>
        <w:t xml:space="preserve">«Жамиля» повести боюнча кыскача дил баян жазуу (11.3.1.12) же повесттин негизги идеясын чагылдырган сүрөт тартуу (11.3.1.11).</w:t>
      </w:r>
    </w:p>
    <w:p>
      <w:pPr>
        <w:keepNext/>
        <w:spacing w:after="80" w:line="264" w:lineRule="auto"/>
      </w:pPr>
      <w:r>
        <w:rPr>
          <w:b/>
          <w:sz w:val="24"/>
          <w:szCs w:val="24"/>
        </w:rPr>
        <w:t xml:space="preserve">Рефлексия</w:t>
      </w:r>
    </w:p>
    <w:p>
      <w:pPr>
        <w:spacing w:after="100" w:line="264" w:lineRule="auto"/>
        <w:ind w:left="0" w:firstLine="567"/>
        <w:jc w:val="both"/>
      </w:pPr>
      <w:r>
        <w:t xml:space="preserve">«Бир сүйлөм» ыкмасы: Окуучулар сабак боюнча өз ойлорун бир сүйлөм менен айтышат. Суроолор: «Бүгүн сабакта эмнени үйрөндүң?», «Кайсы тапшырма кыйын болду?», «Эмнени өзгөртмөк элең?».</w:t>
      </w:r>
    </w:p>
    <w:p>
      <w:pPr>
        <w:spacing w:after="200" w:line="264" w:lineRule="auto"/>
      </w:pPr>
    </w:p>
    <w:p>
      <w:pPr>
        <w:spacing w:after="160" w:line="264" w:lineRule="auto"/>
      </w:pPr>
      <w:r>
        <w:t xml:space="preserve">Мугалим: ______________   ____________ (колу)</w:t>
      </w:r>
    </w:p>
    <w:p>
      <w:pPr>
        <w:spacing w:after="160" w:line="264" w:lineRule="auto"/>
      </w:pPr>
      <w:r>
        <w:t xml:space="preserve">Текшерди: директордун окуу иштери боюнча орун басары ______________</w:t>
      </w:r>
    </w:p>
    <w:sectPr>
      <w:pgSz w:w="11906" w:h="16838"/>
      <w:pgMar w:top="1134" w:right="850" w:bottom="1134" w:left="1701" w:header="708" w:footer="708" w:gutter="0"/>
    </w:sectPr>
  </w:body>
</w:document>
</file>

<file path=word/settings.xml><?xml version="1.0" encoding="utf-8"?>
<w:settings xmlns:w="http://schemas.openxmlformats.org/wordprocessingml/2006/main">
  <w:defaultTabStop w:val="340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>
  <w:docDefaults>
    <w:rPrDefault>
      <w:rPr>
        <w:rFonts w:ascii="Times New Roman" w:hAnsi="Times New Roman" w:cs="Times New Roman" w:eastAsia="Times New Roman"/>
        <w:sz w:val="24"/>
        <w:szCs w:val="24"/>
        <w:lang w:val="ky-KG" w:eastAsia="ru-RU"/>
      </w:rPr>
    </w:rPrDefault>
    <w:pPrDefault>
      <w:pPr>
        <w:spacing w:after="0" w:line="264" w:lineRule="auto"/>
      </w:pPr>
    </w:pPrDefault>
  </w:docDefaults>
  <w:style w:type="paragraph" w:default="1" w:styleId="Normal">
    <w:name w:val="Normal"/>
    <w:qFormat/>
  </w:style>
  <w:style w:type="table" w:default="1" w:styleId="TableNormal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Relationship Id="rId2" Type="http://schemas.openxmlformats.org/officeDocument/2006/relationships/settings" Target="settings.xml"/>
</Relationship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САБАКТЫН ПЛАН-КОНСПЕКТИСИ</dc:title>
  <dc:creator>BilimAi</dc:creator>
  <dcterms:created xsi:type="dcterms:W3CDTF">2026-10-28T11:26:02Z</dcterms:created>
  <dcterms:modified xsi:type="dcterms:W3CDTF">2026-10-28T11:26:02Z</dcterms:modified>
</cp:coreProperties>
</file>